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41D5B" w14:textId="70DF09D7" w:rsidR="00A41834" w:rsidRDefault="00A41834" w:rsidP="00A41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1447D5" w:rsidRPr="001447D5">
        <w:rPr>
          <w:b/>
          <w:i/>
          <w:noProof/>
          <w:sz w:val="28"/>
        </w:rPr>
        <w:t>R4-19</w:t>
      </w:r>
      <w:r w:rsidR="007335EF" w:rsidRPr="007335EF">
        <w:rPr>
          <w:b/>
          <w:i/>
          <w:noProof/>
          <w:sz w:val="28"/>
        </w:rPr>
        <w:t>13050</w:t>
      </w:r>
    </w:p>
    <w:p w14:paraId="2976F138" w14:textId="77777777" w:rsidR="00A41834" w:rsidRDefault="00A41834" w:rsidP="00A4183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Chongqing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October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310BDEB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4452D2A3" w14:textId="77777777" w:rsidR="00EF74A9" w:rsidRPr="00A41834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A41834" w:rsidRPr="00A41834">
        <w:rPr>
          <w:rFonts w:ascii="Arial" w:hAnsi="Arial"/>
          <w:sz w:val="24"/>
          <w:lang w:val="en-US" w:eastAsia="ja-JP"/>
        </w:rPr>
        <w:t>8.12.2</w:t>
      </w:r>
      <w:r w:rsidR="00A41834" w:rsidRPr="00A41834">
        <w:rPr>
          <w:rFonts w:ascii="Arial" w:hAnsi="Arial"/>
          <w:sz w:val="24"/>
          <w:lang w:val="en-US" w:eastAsia="ja-JP"/>
        </w:rPr>
        <w:tab/>
        <w:t xml:space="preserve">Implementation feasibility and performance benefit study </w:t>
      </w:r>
      <w:r w:rsidR="00A41834" w:rsidRPr="00A41834">
        <w:rPr>
          <w:rFonts w:ascii="Arial" w:hAnsi="Arial"/>
          <w:sz w:val="24"/>
          <w:lang w:val="en-US" w:eastAsia="ja-JP"/>
        </w:rPr>
        <w:tab/>
        <w:t>[NR_DL256QAM_FR2]</w:t>
      </w:r>
    </w:p>
    <w:p w14:paraId="38679121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783777A0" w14:textId="77777777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477C07">
        <w:rPr>
          <w:rFonts w:ascii="Arial" w:hAnsi="Arial"/>
          <w:sz w:val="24"/>
          <w:lang w:val="en-US"/>
        </w:rPr>
        <w:t xml:space="preserve">Feasibility </w:t>
      </w:r>
      <w:r w:rsidR="0056501A">
        <w:rPr>
          <w:rFonts w:ascii="Arial" w:hAnsi="Arial"/>
          <w:sz w:val="24"/>
          <w:lang w:val="en-US"/>
        </w:rPr>
        <w:t>evaluation</w:t>
      </w:r>
      <w:r w:rsidR="00477C07">
        <w:rPr>
          <w:rFonts w:ascii="Arial" w:hAnsi="Arial"/>
          <w:sz w:val="24"/>
          <w:lang w:val="en-US"/>
        </w:rPr>
        <w:t xml:space="preserve"> for NR FR2 DL256QAM</w:t>
      </w:r>
    </w:p>
    <w:p w14:paraId="02F530C3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135C513B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7A4F43D" w14:textId="77777777" w:rsidR="004C0AD5" w:rsidRDefault="004C0AD5" w:rsidP="004C0AD5">
      <w:pPr>
        <w:jc w:val="both"/>
        <w:rPr>
          <w:lang w:val="en-US" w:eastAsia="ja-JP"/>
        </w:rPr>
      </w:pPr>
      <w:r>
        <w:rPr>
          <w:lang w:val="en-US" w:eastAsia="ja-JP"/>
        </w:rPr>
        <w:t>In RAN4#92, we provided simulation results on static channel with antenna configuration 2x2 and Rank 2 [</w:t>
      </w:r>
      <w:r w:rsidRPr="004C0AD5">
        <w:rPr>
          <w:lang w:val="en-US" w:eastAsia="ja-JP"/>
        </w:rPr>
        <w:t>1</w:t>
      </w:r>
      <w:r>
        <w:rPr>
          <w:lang w:val="en-US" w:eastAsia="ja-JP"/>
        </w:rPr>
        <w:t>]</w:t>
      </w:r>
      <w:r w:rsidR="00FD1E51">
        <w:rPr>
          <w:lang w:val="en-US" w:eastAsia="ja-JP"/>
        </w:rPr>
        <w:t>.</w:t>
      </w:r>
      <w:r>
        <w:rPr>
          <w:lang w:val="en-US" w:eastAsia="ja-JP"/>
        </w:rPr>
        <w:t xml:space="preserve"> During the meeting, feasibility of FR2 DL 256QAM was discussed based on evaluation results provided by various companies, however no consensus was reached.</w:t>
      </w:r>
    </w:p>
    <w:p w14:paraId="6E3AB4A7" w14:textId="61D57CE4" w:rsidR="00114547" w:rsidRDefault="0056501A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 xml:space="preserve">In this contribution, we provide </w:t>
      </w:r>
      <w:r w:rsidR="004C0AD5">
        <w:rPr>
          <w:lang w:val="en-US" w:eastAsia="ja-JP"/>
        </w:rPr>
        <w:t xml:space="preserve">further </w:t>
      </w:r>
      <w:r>
        <w:rPr>
          <w:lang w:val="en-US" w:eastAsia="ja-JP"/>
        </w:rPr>
        <w:t>link level</w:t>
      </w:r>
      <w:r w:rsidR="0090227D">
        <w:rPr>
          <w:lang w:val="en-US" w:eastAsia="ja-JP"/>
        </w:rPr>
        <w:t xml:space="preserve"> and system level</w:t>
      </w:r>
      <w:r>
        <w:rPr>
          <w:lang w:val="en-US" w:eastAsia="ja-JP"/>
        </w:rPr>
        <w:t xml:space="preserve"> simulation results</w:t>
      </w:r>
      <w:r w:rsidR="004C0AD5">
        <w:rPr>
          <w:lang w:val="en-US" w:eastAsia="ja-JP"/>
        </w:rPr>
        <w:t>.</w:t>
      </w:r>
    </w:p>
    <w:p w14:paraId="5D316B78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4BF4BDB9" w14:textId="77777777" w:rsidR="0039099A" w:rsidRPr="0039099A" w:rsidRDefault="00862475" w:rsidP="0039099A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 w:rsidR="0039099A">
        <w:rPr>
          <w:rFonts w:hint="eastAsia"/>
          <w:lang w:val="en-US" w:eastAsia="ja-JP"/>
        </w:rPr>
        <w:tab/>
        <w:t>Link level simulation</w:t>
      </w:r>
    </w:p>
    <w:p w14:paraId="071F47F7" w14:textId="77777777" w:rsidR="006613B0" w:rsidRDefault="004C0AD5" w:rsidP="006613B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Table 1 summarizes </w:t>
      </w:r>
      <w:r>
        <w:rPr>
          <w:rFonts w:hint="eastAsia"/>
          <w:lang w:val="en-US" w:eastAsia="ja-JP"/>
        </w:rPr>
        <w:t xml:space="preserve">link level simulation assumption, </w:t>
      </w:r>
      <w:r>
        <w:rPr>
          <w:lang w:val="en-US" w:eastAsia="ja-JP"/>
        </w:rPr>
        <w:t>b</w:t>
      </w:r>
      <w:r w:rsidR="00C93D3B">
        <w:rPr>
          <w:lang w:val="en-US" w:eastAsia="ja-JP"/>
        </w:rPr>
        <w:t>ased on the a</w:t>
      </w:r>
      <w:r>
        <w:rPr>
          <w:lang w:val="en-US" w:eastAsia="ja-JP"/>
        </w:rPr>
        <w:t>greed simulation assumption [2].</w:t>
      </w:r>
    </w:p>
    <w:p w14:paraId="56187578" w14:textId="77777777" w:rsidR="00B61B8C" w:rsidRDefault="004C0AD5" w:rsidP="00B61B8C">
      <w:pPr>
        <w:jc w:val="center"/>
        <w:rPr>
          <w:b/>
          <w:lang w:val="en-US" w:eastAsia="ja-JP"/>
        </w:rPr>
      </w:pPr>
      <w:r>
        <w:rPr>
          <w:b/>
          <w:lang w:val="en-US" w:eastAsia="ja-JP"/>
        </w:rPr>
        <w:t xml:space="preserve">Table </w:t>
      </w:r>
      <w:r w:rsidR="00862475">
        <w:rPr>
          <w:b/>
          <w:lang w:val="en-US" w:eastAsia="ja-JP"/>
        </w:rPr>
        <w:t>1</w:t>
      </w:r>
      <w:r>
        <w:rPr>
          <w:b/>
          <w:lang w:val="en-US" w:eastAsia="ja-JP"/>
        </w:rPr>
        <w:t>: Simulation assumption for link level 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5669"/>
      </w:tblGrid>
      <w:tr w:rsidR="002452CF" w:rsidRPr="00D60EF3" w14:paraId="4762EC2A" w14:textId="77777777" w:rsidTr="00862475">
        <w:trPr>
          <w:cantSplit/>
          <w:tblHeader/>
          <w:jc w:val="center"/>
        </w:trPr>
        <w:tc>
          <w:tcPr>
            <w:tcW w:w="2835" w:type="dxa"/>
          </w:tcPr>
          <w:p w14:paraId="035F52EA" w14:textId="77777777" w:rsidR="0039099A" w:rsidRPr="00D60EF3" w:rsidRDefault="0039099A" w:rsidP="00BF23B0">
            <w:pPr>
              <w:pStyle w:val="TAH"/>
              <w:rPr>
                <w:rFonts w:cs="Arial"/>
              </w:rPr>
            </w:pPr>
            <w:r w:rsidRPr="0039099A">
              <w:rPr>
                <w:bCs/>
                <w:lang w:val="en-US" w:eastAsia="ja-JP"/>
              </w:rPr>
              <w:t>Parameter</w:t>
            </w:r>
          </w:p>
        </w:tc>
        <w:tc>
          <w:tcPr>
            <w:tcW w:w="5669" w:type="dxa"/>
          </w:tcPr>
          <w:p w14:paraId="7AFC9812" w14:textId="77777777" w:rsidR="0039099A" w:rsidRPr="00D60EF3" w:rsidRDefault="0039099A" w:rsidP="00BF23B0">
            <w:pPr>
              <w:pStyle w:val="TAH"/>
              <w:rPr>
                <w:rFonts w:cs="Arial"/>
              </w:rPr>
            </w:pPr>
            <w:r w:rsidRPr="0039099A">
              <w:rPr>
                <w:bCs/>
                <w:lang w:val="en-US" w:eastAsia="ja-JP"/>
              </w:rPr>
              <w:t>Value</w:t>
            </w:r>
          </w:p>
        </w:tc>
      </w:tr>
      <w:tr w:rsidR="002452CF" w:rsidRPr="00D60EF3" w14:paraId="005108F3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390AEA64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Carrier frequency</w:t>
            </w:r>
          </w:p>
        </w:tc>
        <w:tc>
          <w:tcPr>
            <w:tcW w:w="5669" w:type="dxa"/>
            <w:vAlign w:val="center"/>
          </w:tcPr>
          <w:p w14:paraId="72CEBDB7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29 GHz (n257) </w:t>
            </w:r>
          </w:p>
        </w:tc>
      </w:tr>
      <w:tr w:rsidR="002452CF" w:rsidRPr="00D60EF3" w14:paraId="018995D4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3FD1024F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CBW</w:t>
            </w:r>
          </w:p>
        </w:tc>
        <w:tc>
          <w:tcPr>
            <w:tcW w:w="5669" w:type="dxa"/>
            <w:vAlign w:val="center"/>
          </w:tcPr>
          <w:p w14:paraId="505254BC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100MHz</w:t>
            </w:r>
          </w:p>
        </w:tc>
      </w:tr>
      <w:tr w:rsidR="002452CF" w:rsidRPr="00D60EF3" w14:paraId="5322316A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16459E37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SCS</w:t>
            </w:r>
          </w:p>
        </w:tc>
        <w:tc>
          <w:tcPr>
            <w:tcW w:w="5669" w:type="dxa"/>
            <w:vAlign w:val="center"/>
          </w:tcPr>
          <w:p w14:paraId="07D3604D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120 kHz</w:t>
            </w:r>
          </w:p>
        </w:tc>
      </w:tr>
      <w:tr w:rsidR="002452CF" w:rsidRPr="00D60EF3" w14:paraId="759594D1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61CEA3FB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Allocated RBs</w:t>
            </w:r>
          </w:p>
        </w:tc>
        <w:tc>
          <w:tcPr>
            <w:tcW w:w="5669" w:type="dxa"/>
            <w:vAlign w:val="center"/>
          </w:tcPr>
          <w:p w14:paraId="4F75CF11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Full allocation</w:t>
            </w:r>
          </w:p>
        </w:tc>
      </w:tr>
      <w:tr w:rsidR="002452CF" w:rsidRPr="00D60EF3" w14:paraId="3BE48E15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067B075F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Propagation</w:t>
            </w:r>
          </w:p>
        </w:tc>
        <w:tc>
          <w:tcPr>
            <w:tcW w:w="5669" w:type="dxa"/>
            <w:vAlign w:val="center"/>
          </w:tcPr>
          <w:p w14:paraId="38D67B4A" w14:textId="77777777" w:rsidR="00BD2332" w:rsidRDefault="00BD2332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BD2332">
              <w:rPr>
                <w:rFonts w:ascii="Arial" w:hAnsi="Arial" w:cs="Arial"/>
                <w:sz w:val="18"/>
              </w:rPr>
              <w:t>AWGN</w:t>
            </w:r>
          </w:p>
          <w:p w14:paraId="17448D11" w14:textId="77777777" w:rsidR="0039099A" w:rsidRPr="0039099A" w:rsidRDefault="00BD2332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TDL-D</w:t>
            </w:r>
            <w:r w:rsidR="0039099A" w:rsidRPr="0039099A">
              <w:rPr>
                <w:rFonts w:ascii="Arial" w:hAnsi="Arial" w:cs="Arial"/>
                <w:sz w:val="18"/>
              </w:rPr>
              <w:t xml:space="preserve">  30ns delay spread, 35Hz Doppler frequency </w:t>
            </w:r>
          </w:p>
        </w:tc>
      </w:tr>
      <w:tr w:rsidR="002452CF" w:rsidRPr="00D60EF3" w14:paraId="633B0AED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4A2B8B5A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MCS</w:t>
            </w:r>
          </w:p>
        </w:tc>
        <w:tc>
          <w:tcPr>
            <w:tcW w:w="5669" w:type="dxa"/>
            <w:vAlign w:val="center"/>
          </w:tcPr>
          <w:p w14:paraId="038DDFBB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fixed MCSs</w:t>
            </w:r>
          </w:p>
          <w:p w14:paraId="74CCA8DA" w14:textId="77777777" w:rsid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 xml:space="preserve">64QAM: MCS  24, </w:t>
            </w:r>
            <w:r w:rsidRPr="0039099A">
              <w:rPr>
                <w:rFonts w:ascii="Arial" w:hAnsi="Arial" w:cs="Arial" w:hint="eastAsia"/>
                <w:sz w:val="18"/>
              </w:rPr>
              <w:t xml:space="preserve">25, </w:t>
            </w:r>
            <w:r w:rsidRPr="0039099A">
              <w:rPr>
                <w:rFonts w:ascii="Arial" w:hAnsi="Arial" w:cs="Arial"/>
                <w:sz w:val="18"/>
              </w:rPr>
              <w:t>26, 28</w:t>
            </w:r>
          </w:p>
          <w:p w14:paraId="6A769B91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256QAM: MCS 21, 23, 25, 27</w:t>
            </w:r>
          </w:p>
        </w:tc>
      </w:tr>
      <w:tr w:rsidR="002452CF" w:rsidRPr="00D60EF3" w14:paraId="44AB97E9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6B1F0C99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Precoding</w:t>
            </w:r>
          </w:p>
        </w:tc>
        <w:tc>
          <w:tcPr>
            <w:tcW w:w="5669" w:type="dxa"/>
            <w:vAlign w:val="center"/>
          </w:tcPr>
          <w:p w14:paraId="21333601" w14:textId="77777777" w:rsidR="0039099A" w:rsidRPr="00BD2332" w:rsidRDefault="0039099A" w:rsidP="00BD2332">
            <w:pPr>
              <w:pStyle w:val="TAC"/>
              <w:rPr>
                <w:rFonts w:cs="Arial"/>
              </w:rPr>
            </w:pPr>
            <w:r w:rsidRPr="00BD2332">
              <w:rPr>
                <w:rFonts w:cs="Arial"/>
              </w:rPr>
              <w:t xml:space="preserve">Precoding configuration defined in 38.101-4 Section 7.2 for fading channels and Section 7.5 for static channel; </w:t>
            </w:r>
            <w:r w:rsidR="00656038" w:rsidRPr="00BD2332">
              <w:rPr>
                <w:rFonts w:cs="Arial"/>
              </w:rPr>
              <w:t xml:space="preserve">random </w:t>
            </w:r>
            <w:r w:rsidRPr="00BD2332">
              <w:rPr>
                <w:rFonts w:cs="Arial"/>
              </w:rPr>
              <w:t>PMI</w:t>
            </w:r>
          </w:p>
        </w:tc>
      </w:tr>
      <w:tr w:rsidR="002452CF" w:rsidRPr="00D60EF3" w14:paraId="00F1A196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05EF8D6E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Symbol type </w:t>
            </w:r>
          </w:p>
        </w:tc>
        <w:tc>
          <w:tcPr>
            <w:tcW w:w="5669" w:type="dxa"/>
            <w:vAlign w:val="center"/>
          </w:tcPr>
          <w:p w14:paraId="521168E3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CP-OFDM </w:t>
            </w:r>
          </w:p>
        </w:tc>
      </w:tr>
      <w:tr w:rsidR="002452CF" w:rsidRPr="00D60EF3" w14:paraId="0F54B9D1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50D0B828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HARQ </w:t>
            </w:r>
          </w:p>
        </w:tc>
        <w:tc>
          <w:tcPr>
            <w:tcW w:w="5669" w:type="dxa"/>
            <w:vAlign w:val="center"/>
          </w:tcPr>
          <w:p w14:paraId="7235A701" w14:textId="77777777" w:rsidR="0039099A" w:rsidRPr="00D60EF3" w:rsidRDefault="00DE6F71" w:rsidP="0039099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None</w:t>
            </w:r>
          </w:p>
        </w:tc>
      </w:tr>
      <w:tr w:rsidR="002452CF" w:rsidRPr="00D60EF3" w14:paraId="341F1EF0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4069427E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Antenna configuration</w:t>
            </w:r>
          </w:p>
        </w:tc>
        <w:tc>
          <w:tcPr>
            <w:tcW w:w="5669" w:type="dxa"/>
          </w:tcPr>
          <w:p w14:paraId="2128C520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Fading channel: 2x2 for Rank2, Low correlation</w:t>
            </w:r>
          </w:p>
        </w:tc>
      </w:tr>
      <w:tr w:rsidR="002452CF" w:rsidRPr="00D60EF3" w14:paraId="29D0E442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28F2AD83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Channel estimation </w:t>
            </w:r>
          </w:p>
        </w:tc>
        <w:tc>
          <w:tcPr>
            <w:tcW w:w="5669" w:type="dxa"/>
            <w:vAlign w:val="center"/>
          </w:tcPr>
          <w:p w14:paraId="589836FA" w14:textId="77777777" w:rsid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Practical</w:t>
            </w:r>
            <w:r w:rsidR="00B209B8">
              <w:rPr>
                <w:rFonts w:cs="Arial"/>
              </w:rPr>
              <w:t xml:space="preserve"> for AWGN</w:t>
            </w:r>
          </w:p>
          <w:p w14:paraId="00F749A5" w14:textId="395CEDD2" w:rsidR="00B209B8" w:rsidRPr="0039099A" w:rsidRDefault="00B209B8" w:rsidP="0039099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Ideal for TDL-D</w:t>
            </w:r>
          </w:p>
        </w:tc>
      </w:tr>
      <w:tr w:rsidR="0039099A" w:rsidRPr="00D60EF3" w14:paraId="4938957A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4DD17CFC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Receiver type</w:t>
            </w:r>
          </w:p>
        </w:tc>
        <w:tc>
          <w:tcPr>
            <w:tcW w:w="5669" w:type="dxa"/>
            <w:vAlign w:val="center"/>
          </w:tcPr>
          <w:p w14:paraId="78B4C00C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MMSE</w:t>
            </w:r>
          </w:p>
        </w:tc>
      </w:tr>
      <w:tr w:rsidR="0039099A" w:rsidRPr="00D60EF3" w14:paraId="71CE9652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1ACB52BF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PDSCH configuration</w:t>
            </w:r>
          </w:p>
        </w:tc>
        <w:tc>
          <w:tcPr>
            <w:tcW w:w="5669" w:type="dxa"/>
          </w:tcPr>
          <w:p w14:paraId="053232AC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Type A mapping, Start symbol 1, Duration 13 (for D slots)</w:t>
            </w:r>
          </w:p>
        </w:tc>
      </w:tr>
      <w:tr w:rsidR="0039099A" w:rsidRPr="00D60EF3" w14:paraId="52CF9A80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1D69BD94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DMRS configuration</w:t>
            </w:r>
          </w:p>
        </w:tc>
        <w:tc>
          <w:tcPr>
            <w:tcW w:w="5669" w:type="dxa"/>
          </w:tcPr>
          <w:p w14:paraId="7C9A9EEB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Type 1, Single symbol, 1 additional DMRS</w:t>
            </w:r>
          </w:p>
        </w:tc>
      </w:tr>
      <w:tr w:rsidR="0039099A" w:rsidRPr="00D60EF3" w14:paraId="40D322F1" w14:textId="77777777" w:rsidTr="00862475">
        <w:trPr>
          <w:cantSplit/>
          <w:tblHeader/>
          <w:jc w:val="center"/>
        </w:trPr>
        <w:tc>
          <w:tcPr>
            <w:tcW w:w="2835" w:type="dxa"/>
            <w:vAlign w:val="bottom"/>
          </w:tcPr>
          <w:p w14:paraId="01670788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PTRS configuration</w:t>
            </w:r>
          </w:p>
        </w:tc>
        <w:tc>
          <w:tcPr>
            <w:tcW w:w="5669" w:type="dxa"/>
            <w:vAlign w:val="bottom"/>
          </w:tcPr>
          <w:p w14:paraId="68989684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KPTRS : 2 (every 2 RBs), LPTRS : 1 (every 1 symbol)</w:t>
            </w:r>
          </w:p>
        </w:tc>
      </w:tr>
      <w:tr w:rsidR="0039099A" w:rsidRPr="00D60EF3" w14:paraId="360EE45B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7EF04672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Phase noise compensation</w:t>
            </w:r>
          </w:p>
        </w:tc>
        <w:tc>
          <w:tcPr>
            <w:tcW w:w="5669" w:type="dxa"/>
            <w:vAlign w:val="center"/>
          </w:tcPr>
          <w:p w14:paraId="62CB8DE1" w14:textId="77777777" w:rsidR="00656038" w:rsidRPr="00862475" w:rsidRDefault="0039099A" w:rsidP="00862475">
            <w:pPr>
              <w:pStyle w:val="TAC"/>
              <w:rPr>
                <w:rFonts w:cs="Arial"/>
              </w:rPr>
            </w:pPr>
            <w:r w:rsidRPr="00862475">
              <w:rPr>
                <w:rFonts w:cs="Arial"/>
              </w:rPr>
              <w:t>Ideal CPE compensation</w:t>
            </w:r>
          </w:p>
        </w:tc>
      </w:tr>
      <w:tr w:rsidR="0039099A" w:rsidRPr="00D60EF3" w14:paraId="421A81BA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745B34F2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Phase noise model</w:t>
            </w:r>
          </w:p>
        </w:tc>
        <w:tc>
          <w:tcPr>
            <w:tcW w:w="5669" w:type="dxa"/>
            <w:vAlign w:val="center"/>
          </w:tcPr>
          <w:p w14:paraId="6A0B2976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TR 38.803 model (in section 6.1.10 and section 6.1.11)</w:t>
            </w:r>
          </w:p>
          <w:p w14:paraId="49429651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modelled Phase noise for TX and RX</w:t>
            </w:r>
          </w:p>
          <w:p w14:paraId="1A8D8455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Option a): PN model config1: example1 (BS) + example1(UE)</w:t>
            </w:r>
          </w:p>
        </w:tc>
      </w:tr>
    </w:tbl>
    <w:p w14:paraId="0DEF960A" w14:textId="77777777" w:rsidR="0039099A" w:rsidRPr="00B61B8C" w:rsidRDefault="0039099A" w:rsidP="00B61B8C">
      <w:pPr>
        <w:jc w:val="center"/>
        <w:rPr>
          <w:b/>
          <w:lang w:val="en-US" w:eastAsia="ja-JP"/>
        </w:rPr>
      </w:pPr>
    </w:p>
    <w:p w14:paraId="3B5BAC77" w14:textId="77777777" w:rsidR="009F183D" w:rsidRDefault="006613B0" w:rsidP="006613B0">
      <w:pPr>
        <w:jc w:val="both"/>
        <w:rPr>
          <w:lang w:val="en-US" w:eastAsia="ja-JP"/>
        </w:rPr>
      </w:pPr>
      <w:r>
        <w:rPr>
          <w:lang w:val="en-US" w:eastAsia="ja-JP"/>
        </w:rPr>
        <w:t>Figure 1</w:t>
      </w:r>
      <w:r w:rsidR="00862475">
        <w:rPr>
          <w:lang w:val="en-US" w:eastAsia="ja-JP"/>
        </w:rPr>
        <w:t xml:space="preserve"> and 2</w:t>
      </w:r>
      <w:r w:rsidR="00DB773E">
        <w:rPr>
          <w:lang w:val="en-US" w:eastAsia="ja-JP"/>
        </w:rPr>
        <w:t xml:space="preserve"> show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link level simulation results</w:t>
      </w:r>
      <w:r w:rsidR="00862475">
        <w:rPr>
          <w:lang w:val="en-US" w:eastAsia="ja-JP"/>
        </w:rPr>
        <w:t xml:space="preserve"> for static and TDL-D channel respectively</w:t>
      </w:r>
      <w:r w:rsidR="004C0AD5">
        <w:rPr>
          <w:lang w:val="en-US" w:eastAsia="ja-JP"/>
        </w:rPr>
        <w:t>.</w:t>
      </w:r>
      <w:r w:rsidR="0039099A">
        <w:rPr>
          <w:lang w:val="en-US" w:eastAsia="ja-JP"/>
        </w:rPr>
        <w:t xml:space="preserve"> </w:t>
      </w:r>
    </w:p>
    <w:p w14:paraId="46F418DD" w14:textId="77777777" w:rsidR="00FE371A" w:rsidRPr="00FE371A" w:rsidRDefault="00FE371A" w:rsidP="00FE371A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lastRenderedPageBreak/>
        <w:t xml:space="preserve">Observation </w:t>
      </w:r>
      <w:r w:rsidR="00862475">
        <w:rPr>
          <w:b/>
          <w:lang w:val="en-US" w:eastAsia="ja-JP"/>
        </w:rPr>
        <w:t>1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link level simulation</w:t>
      </w:r>
      <w:r w:rsidRPr="00C93D3B">
        <w:rPr>
          <w:b/>
          <w:lang w:val="en-US" w:eastAsia="ja-JP"/>
        </w:rPr>
        <w:t xml:space="preserve"> results</w:t>
      </w:r>
      <w:r>
        <w:rPr>
          <w:b/>
          <w:lang w:val="en-US" w:eastAsia="ja-JP"/>
        </w:rPr>
        <w:t xml:space="preserve"> on static and TDL-D channel with 2x2 and rank 2, FR2 DL 256QAM modulation has </w:t>
      </w:r>
      <w:r w:rsidRPr="00656038">
        <w:rPr>
          <w:b/>
          <w:lang w:val="en-US" w:eastAsia="ja-JP"/>
        </w:rPr>
        <w:t>non negligible</w:t>
      </w:r>
      <w:r>
        <w:rPr>
          <w:b/>
          <w:lang w:val="en-US" w:eastAsia="ja-JP"/>
        </w:rPr>
        <w:t xml:space="preserve"> </w:t>
      </w:r>
      <w:r w:rsidRPr="00C93D3B">
        <w:rPr>
          <w:b/>
          <w:lang w:val="en-US" w:eastAsia="ja-JP"/>
        </w:rPr>
        <w:t>performance</w:t>
      </w:r>
      <w:r>
        <w:rPr>
          <w:b/>
          <w:lang w:val="en-US" w:eastAsia="ja-JP"/>
        </w:rPr>
        <w:t xml:space="preserve"> gain</w:t>
      </w:r>
      <w:r w:rsidRPr="00C93D3B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compared with </w:t>
      </w:r>
      <w:r w:rsidRPr="00C93D3B">
        <w:rPr>
          <w:b/>
          <w:lang w:val="en-US" w:eastAsia="ja-JP"/>
        </w:rPr>
        <w:t>64QAM modulation.</w:t>
      </w:r>
    </w:p>
    <w:p w14:paraId="1D6AA2A4" w14:textId="77777777" w:rsidR="00C93D3B" w:rsidRPr="00FE371A" w:rsidRDefault="00C93D3B" w:rsidP="00C93D3B">
      <w:pPr>
        <w:jc w:val="both"/>
        <w:rPr>
          <w:b/>
          <w:lang w:val="en-US" w:eastAsia="ja-JP"/>
        </w:rPr>
      </w:pPr>
    </w:p>
    <w:p w14:paraId="1EEE2494" w14:textId="45483C7F" w:rsidR="00C93D3B" w:rsidRDefault="002A2AE9" w:rsidP="007D1FD5">
      <w:pPr>
        <w:jc w:val="center"/>
        <w:rPr>
          <w:b/>
          <w:lang w:val="en-US" w:eastAsia="ja-JP"/>
        </w:rPr>
      </w:pPr>
      <w:r>
        <w:rPr>
          <w:b/>
          <w:noProof/>
          <w:lang w:val="en-US" w:eastAsia="ja-JP"/>
        </w:rPr>
        <w:drawing>
          <wp:inline distT="0" distB="0" distL="0" distR="0" wp14:anchorId="78673033" wp14:editId="4E19AA35">
            <wp:extent cx="2956629" cy="255600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en-US" w:eastAsia="ja-JP"/>
        </w:rPr>
        <w:drawing>
          <wp:inline distT="0" distB="0" distL="0" distR="0" wp14:anchorId="22154725" wp14:editId="4B4BAF0E">
            <wp:extent cx="2956629" cy="2556000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E01AE" w14:textId="77777777" w:rsidR="00000F9C" w:rsidRDefault="00000F9C" w:rsidP="001447D5">
      <w:pPr>
        <w:ind w:left="928" w:firstLineChars="104" w:firstLine="209"/>
        <w:rPr>
          <w:b/>
          <w:lang w:val="en-US" w:eastAsia="ja-JP"/>
        </w:rPr>
      </w:pPr>
      <w:r>
        <w:rPr>
          <w:b/>
          <w:lang w:val="en-US" w:eastAsia="ja-JP"/>
        </w:rPr>
        <w:t xml:space="preserve">a) </w:t>
      </w:r>
      <w:r w:rsidRPr="009F183D">
        <w:rPr>
          <w:b/>
          <w:lang w:val="en-US" w:eastAsia="ja-JP"/>
        </w:rPr>
        <w:t>Tx EVM 0% and Rx EVM 0%</w:t>
      </w:r>
      <w:r w:rsidRPr="009F183D"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  <w:t xml:space="preserve"> </w:t>
      </w:r>
      <w:r w:rsidRPr="009F183D">
        <w:rPr>
          <w:b/>
          <w:lang w:val="en-US" w:eastAsia="ja-JP"/>
        </w:rPr>
        <w:t xml:space="preserve">b) </w:t>
      </w:r>
      <w:r w:rsidR="00BD2332">
        <w:rPr>
          <w:b/>
          <w:lang w:val="en-US" w:eastAsia="ja-JP"/>
        </w:rPr>
        <w:t>Tx EVM 2% and Rx EVM 2</w:t>
      </w:r>
      <w:r>
        <w:rPr>
          <w:b/>
          <w:lang w:val="en-US" w:eastAsia="ja-JP"/>
        </w:rPr>
        <w:t>%</w:t>
      </w:r>
    </w:p>
    <w:p w14:paraId="1B9347BB" w14:textId="534C77D3" w:rsidR="00BD2332" w:rsidRDefault="002A2AE9" w:rsidP="00000F9C">
      <w:pPr>
        <w:ind w:left="360"/>
        <w:jc w:val="center"/>
        <w:rPr>
          <w:b/>
          <w:lang w:val="en-US" w:eastAsia="ja-JP"/>
        </w:rPr>
      </w:pPr>
      <w:r>
        <w:rPr>
          <w:b/>
          <w:noProof/>
          <w:lang w:val="en-US" w:eastAsia="ja-JP"/>
        </w:rPr>
        <w:drawing>
          <wp:inline distT="0" distB="0" distL="0" distR="0" wp14:anchorId="3754C4D5" wp14:editId="5AF33082">
            <wp:extent cx="2956629" cy="2556000"/>
            <wp:effectExtent l="0" t="0" r="0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38A66" w14:textId="77777777" w:rsidR="00BD2332" w:rsidRDefault="00BD2332" w:rsidP="00000F9C">
      <w:pPr>
        <w:ind w:left="360"/>
        <w:jc w:val="center"/>
        <w:rPr>
          <w:b/>
          <w:lang w:val="en-US" w:eastAsia="ja-JP"/>
        </w:rPr>
      </w:pPr>
      <w:r>
        <w:rPr>
          <w:b/>
          <w:lang w:val="en-US" w:eastAsia="ja-JP"/>
        </w:rPr>
        <w:t>c) Tx EVM 3% and Rx EVM 3</w:t>
      </w:r>
      <w:r w:rsidRPr="009F183D">
        <w:rPr>
          <w:b/>
          <w:lang w:val="en-US" w:eastAsia="ja-JP"/>
        </w:rPr>
        <w:t>%</w:t>
      </w:r>
    </w:p>
    <w:p w14:paraId="60517778" w14:textId="77777777" w:rsidR="00000F9C" w:rsidRPr="009F183D" w:rsidRDefault="00862475" w:rsidP="00000F9C">
      <w:pPr>
        <w:ind w:left="360"/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Figure 1</w:t>
      </w:r>
      <w:r w:rsidR="00000F9C" w:rsidRPr="009F183D">
        <w:rPr>
          <w:rFonts w:hint="eastAsia"/>
          <w:b/>
          <w:lang w:val="en-US" w:eastAsia="ja-JP"/>
        </w:rPr>
        <w:t>:</w:t>
      </w:r>
      <w:r w:rsidR="00000F9C" w:rsidRPr="009F183D">
        <w:rPr>
          <w:b/>
          <w:lang w:val="en-US" w:eastAsia="ja-JP"/>
        </w:rPr>
        <w:t xml:space="preserve"> </w:t>
      </w:r>
      <w:r w:rsidR="00000F9C">
        <w:rPr>
          <w:b/>
          <w:lang w:val="en-US" w:eastAsia="ja-JP"/>
        </w:rPr>
        <w:t>Link level s</w:t>
      </w:r>
      <w:r w:rsidR="00000F9C" w:rsidRPr="009F183D">
        <w:rPr>
          <w:b/>
          <w:lang w:val="en-US" w:eastAsia="ja-JP"/>
        </w:rPr>
        <w:t xml:space="preserve">imulation results </w:t>
      </w:r>
      <w:r w:rsidR="00000F9C">
        <w:rPr>
          <w:b/>
          <w:lang w:val="en-US" w:eastAsia="ja-JP"/>
        </w:rPr>
        <w:t>on</w:t>
      </w:r>
      <w:r w:rsidR="00000F9C" w:rsidRPr="009F183D">
        <w:rPr>
          <w:b/>
          <w:lang w:val="en-US" w:eastAsia="ja-JP"/>
        </w:rPr>
        <w:t xml:space="preserve"> </w:t>
      </w:r>
      <w:r w:rsidR="00000F9C">
        <w:rPr>
          <w:b/>
          <w:lang w:val="en-US" w:eastAsia="ja-JP"/>
        </w:rPr>
        <w:t>static</w:t>
      </w:r>
      <w:r w:rsidR="00000F9C" w:rsidRPr="009F183D">
        <w:rPr>
          <w:b/>
          <w:lang w:val="en-US" w:eastAsia="ja-JP"/>
        </w:rPr>
        <w:t xml:space="preserve"> channel</w:t>
      </w:r>
    </w:p>
    <w:p w14:paraId="30611FB8" w14:textId="77777777" w:rsidR="00BD2332" w:rsidRDefault="00BD2332" w:rsidP="00C93D3B">
      <w:pPr>
        <w:ind w:left="360"/>
        <w:jc w:val="center"/>
        <w:rPr>
          <w:b/>
          <w:lang w:val="en-US" w:eastAsia="ja-JP"/>
        </w:rPr>
      </w:pPr>
    </w:p>
    <w:p w14:paraId="2DDA387E" w14:textId="77777777" w:rsidR="00B209B8" w:rsidRPr="00FE371A" w:rsidRDefault="00B209B8" w:rsidP="00B209B8">
      <w:pPr>
        <w:jc w:val="both"/>
        <w:rPr>
          <w:b/>
          <w:lang w:val="en-US" w:eastAsia="ja-JP"/>
        </w:rPr>
      </w:pPr>
    </w:p>
    <w:p w14:paraId="27B5FCB0" w14:textId="7506FE03" w:rsidR="00B209B8" w:rsidRDefault="00FD1CD7" w:rsidP="00B209B8">
      <w:pPr>
        <w:jc w:val="center"/>
        <w:rPr>
          <w:b/>
          <w:lang w:val="en-US" w:eastAsia="ja-JP"/>
        </w:rPr>
      </w:pPr>
      <w:r>
        <w:rPr>
          <w:b/>
          <w:noProof/>
          <w:lang w:val="en-US" w:eastAsia="ja-JP"/>
        </w:rPr>
        <w:lastRenderedPageBreak/>
        <w:drawing>
          <wp:inline distT="0" distB="0" distL="0" distR="0" wp14:anchorId="1B6136FB" wp14:editId="167AAFE1">
            <wp:extent cx="2956629" cy="25560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en-US" w:eastAsia="ja-JP"/>
        </w:rPr>
        <w:drawing>
          <wp:inline distT="0" distB="0" distL="0" distR="0" wp14:anchorId="7EEE2E8B" wp14:editId="7089154F">
            <wp:extent cx="2956629" cy="255600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BA749" w14:textId="77777777" w:rsidR="00B209B8" w:rsidRDefault="00B209B8" w:rsidP="00B209B8">
      <w:pPr>
        <w:ind w:left="928" w:firstLineChars="104" w:firstLine="209"/>
        <w:rPr>
          <w:b/>
          <w:lang w:val="en-US" w:eastAsia="ja-JP"/>
        </w:rPr>
      </w:pPr>
      <w:r>
        <w:rPr>
          <w:b/>
          <w:lang w:val="en-US" w:eastAsia="ja-JP"/>
        </w:rPr>
        <w:t xml:space="preserve">a) </w:t>
      </w:r>
      <w:r w:rsidRPr="009F183D">
        <w:rPr>
          <w:b/>
          <w:lang w:val="en-US" w:eastAsia="ja-JP"/>
        </w:rPr>
        <w:t>Tx EVM 0% and Rx EVM 0%</w:t>
      </w:r>
      <w:r w:rsidRPr="009F183D"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  <w:t xml:space="preserve"> </w:t>
      </w:r>
      <w:r w:rsidRPr="009F183D">
        <w:rPr>
          <w:b/>
          <w:lang w:val="en-US" w:eastAsia="ja-JP"/>
        </w:rPr>
        <w:t xml:space="preserve">b) </w:t>
      </w:r>
      <w:r>
        <w:rPr>
          <w:b/>
          <w:lang w:val="en-US" w:eastAsia="ja-JP"/>
        </w:rPr>
        <w:t>Tx EVM 2% and Rx EVM 2%</w:t>
      </w:r>
    </w:p>
    <w:p w14:paraId="533D4999" w14:textId="5BE9283E" w:rsidR="00B209B8" w:rsidRPr="00FD1CD7" w:rsidRDefault="00FD1CD7" w:rsidP="00B209B8">
      <w:pPr>
        <w:ind w:left="360"/>
        <w:jc w:val="center"/>
        <w:rPr>
          <w:b/>
          <w:lang w:val="en-US" w:eastAsia="ja-JP"/>
        </w:rPr>
      </w:pPr>
      <w:r>
        <w:rPr>
          <w:b/>
          <w:noProof/>
          <w:lang w:val="en-US" w:eastAsia="ja-JP"/>
        </w:rPr>
        <w:drawing>
          <wp:inline distT="0" distB="0" distL="0" distR="0" wp14:anchorId="3FAA9C32" wp14:editId="366EF01A">
            <wp:extent cx="2914986" cy="2520000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986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D679E" w14:textId="77777777" w:rsidR="00B209B8" w:rsidRDefault="00B209B8" w:rsidP="00B209B8">
      <w:pPr>
        <w:ind w:left="360"/>
        <w:jc w:val="center"/>
        <w:rPr>
          <w:b/>
          <w:lang w:val="en-US" w:eastAsia="ja-JP"/>
        </w:rPr>
      </w:pPr>
      <w:r>
        <w:rPr>
          <w:b/>
          <w:lang w:val="en-US" w:eastAsia="ja-JP"/>
        </w:rPr>
        <w:t>c) Tx EVM 3% and Rx EVM 3</w:t>
      </w:r>
      <w:r w:rsidRPr="009F183D">
        <w:rPr>
          <w:b/>
          <w:lang w:val="en-US" w:eastAsia="ja-JP"/>
        </w:rPr>
        <w:t>%</w:t>
      </w:r>
    </w:p>
    <w:p w14:paraId="249EDF03" w14:textId="0E490E18" w:rsidR="006613B0" w:rsidRDefault="00000F9C" w:rsidP="00C93D3B">
      <w:pPr>
        <w:ind w:left="360"/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Figure </w:t>
      </w:r>
      <w:r w:rsidR="00862475">
        <w:rPr>
          <w:b/>
          <w:lang w:val="en-US" w:eastAsia="ja-JP"/>
        </w:rPr>
        <w:t>2</w:t>
      </w:r>
      <w:r w:rsidR="006613B0" w:rsidRPr="009F183D">
        <w:rPr>
          <w:rFonts w:hint="eastAsia"/>
          <w:b/>
          <w:lang w:val="en-US" w:eastAsia="ja-JP"/>
        </w:rPr>
        <w:t>:</w:t>
      </w:r>
      <w:r w:rsidR="006613B0" w:rsidRPr="009F183D">
        <w:rPr>
          <w:b/>
          <w:lang w:val="en-US" w:eastAsia="ja-JP"/>
        </w:rPr>
        <w:t xml:space="preserve"> </w:t>
      </w:r>
      <w:r w:rsidR="004C0AD5">
        <w:rPr>
          <w:b/>
          <w:lang w:val="en-US" w:eastAsia="ja-JP"/>
        </w:rPr>
        <w:t>Link level s</w:t>
      </w:r>
      <w:r w:rsidR="006613B0" w:rsidRPr="009F183D">
        <w:rPr>
          <w:b/>
          <w:lang w:val="en-US" w:eastAsia="ja-JP"/>
        </w:rPr>
        <w:t xml:space="preserve">imulation results </w:t>
      </w:r>
      <w:r w:rsidR="00C93D3B">
        <w:rPr>
          <w:b/>
          <w:lang w:val="en-US" w:eastAsia="ja-JP"/>
        </w:rPr>
        <w:t>on</w:t>
      </w:r>
      <w:r w:rsidR="006613B0" w:rsidRPr="009F183D">
        <w:rPr>
          <w:b/>
          <w:lang w:val="en-US" w:eastAsia="ja-JP"/>
        </w:rPr>
        <w:t xml:space="preserve"> </w:t>
      </w:r>
      <w:r w:rsidR="0039099A">
        <w:rPr>
          <w:b/>
          <w:lang w:val="en-US" w:eastAsia="ja-JP"/>
        </w:rPr>
        <w:t>TDL-D</w:t>
      </w:r>
      <w:r w:rsidR="006613B0" w:rsidRPr="009F183D">
        <w:rPr>
          <w:b/>
          <w:lang w:val="en-US" w:eastAsia="ja-JP"/>
        </w:rPr>
        <w:t xml:space="preserve"> channel</w:t>
      </w:r>
    </w:p>
    <w:p w14:paraId="23AE7946" w14:textId="77777777" w:rsidR="009604B0" w:rsidRPr="009F183D" w:rsidRDefault="009604B0" w:rsidP="00C93D3B">
      <w:pPr>
        <w:ind w:left="360"/>
        <w:jc w:val="center"/>
        <w:rPr>
          <w:b/>
          <w:lang w:val="en-US" w:eastAsia="ja-JP"/>
        </w:rPr>
      </w:pPr>
    </w:p>
    <w:p w14:paraId="7DDE4CEE" w14:textId="77777777" w:rsidR="00862475" w:rsidRPr="0039099A" w:rsidRDefault="001F1473" w:rsidP="00862475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 w:rsidR="00862475">
        <w:rPr>
          <w:rFonts w:hint="eastAsia"/>
          <w:lang w:val="en-US" w:eastAsia="ja-JP"/>
        </w:rPr>
        <w:tab/>
      </w:r>
      <w:r w:rsidR="00862475">
        <w:rPr>
          <w:lang w:val="en-US" w:eastAsia="ja-JP"/>
        </w:rPr>
        <w:t>System</w:t>
      </w:r>
      <w:r w:rsidR="00862475">
        <w:rPr>
          <w:rFonts w:hint="eastAsia"/>
          <w:lang w:val="en-US" w:eastAsia="ja-JP"/>
        </w:rPr>
        <w:t xml:space="preserve"> level simulation</w:t>
      </w:r>
    </w:p>
    <w:p w14:paraId="543A344E" w14:textId="77777777" w:rsidR="00862475" w:rsidRDefault="00862475" w:rsidP="00862475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Table 2 summarizes the simulation assumption for system level simulation in this paper, based on TR 38.802 and modified for this study. </w:t>
      </w:r>
    </w:p>
    <w:p w14:paraId="6EF6D4A7" w14:textId="77777777" w:rsidR="009604B0" w:rsidRDefault="009604B0" w:rsidP="00862475">
      <w:pPr>
        <w:jc w:val="center"/>
        <w:rPr>
          <w:b/>
          <w:lang w:val="en-US" w:eastAsia="ja-JP"/>
        </w:rPr>
      </w:pPr>
      <w:r>
        <w:rPr>
          <w:b/>
          <w:lang w:val="en-US" w:eastAsia="ja-JP"/>
        </w:rPr>
        <w:br w:type="page"/>
      </w:r>
    </w:p>
    <w:p w14:paraId="57F57943" w14:textId="620B84E9" w:rsidR="00862475" w:rsidRDefault="00862475" w:rsidP="00862475">
      <w:pPr>
        <w:jc w:val="center"/>
        <w:rPr>
          <w:b/>
          <w:lang w:val="en-US" w:eastAsia="ja-JP"/>
        </w:rPr>
      </w:pPr>
      <w:r>
        <w:rPr>
          <w:b/>
          <w:lang w:val="en-US" w:eastAsia="ja-JP"/>
        </w:rPr>
        <w:lastRenderedPageBreak/>
        <w:t>Table 2</w:t>
      </w:r>
      <w:r w:rsidRPr="00B61B8C">
        <w:rPr>
          <w:b/>
          <w:lang w:val="en-US" w:eastAsia="ja-JP"/>
        </w:rPr>
        <w:t>: Simulation assumption</w:t>
      </w:r>
      <w:r>
        <w:rPr>
          <w:b/>
          <w:lang w:val="en-US" w:eastAsia="ja-JP"/>
        </w:rPr>
        <w:t xml:space="preserve"> for system level 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5669"/>
      </w:tblGrid>
      <w:tr w:rsidR="00862475" w:rsidRPr="00D60EF3" w14:paraId="1F40E891" w14:textId="77777777" w:rsidTr="00D102C6">
        <w:trPr>
          <w:jc w:val="center"/>
        </w:trPr>
        <w:tc>
          <w:tcPr>
            <w:tcW w:w="2835" w:type="dxa"/>
          </w:tcPr>
          <w:p w14:paraId="7F39F2E0" w14:textId="77777777" w:rsidR="00862475" w:rsidRPr="00D60EF3" w:rsidRDefault="00862475" w:rsidP="00D102C6">
            <w:pPr>
              <w:pStyle w:val="TAH"/>
              <w:rPr>
                <w:rFonts w:cs="Arial"/>
              </w:rPr>
            </w:pPr>
            <w:r w:rsidRPr="0039099A">
              <w:rPr>
                <w:bCs/>
                <w:lang w:val="en-US" w:eastAsia="ja-JP"/>
              </w:rPr>
              <w:t>Parameter</w:t>
            </w:r>
          </w:p>
        </w:tc>
        <w:tc>
          <w:tcPr>
            <w:tcW w:w="5669" w:type="dxa"/>
          </w:tcPr>
          <w:p w14:paraId="6D277F06" w14:textId="77777777" w:rsidR="00862475" w:rsidRPr="00D60EF3" w:rsidRDefault="00862475" w:rsidP="00D102C6">
            <w:pPr>
              <w:pStyle w:val="TAH"/>
              <w:rPr>
                <w:rFonts w:cs="Arial"/>
              </w:rPr>
            </w:pPr>
            <w:r w:rsidRPr="0039099A">
              <w:rPr>
                <w:bCs/>
                <w:lang w:val="en-US" w:eastAsia="ja-JP"/>
              </w:rPr>
              <w:t>Value</w:t>
            </w:r>
          </w:p>
        </w:tc>
      </w:tr>
      <w:tr w:rsidR="00862475" w:rsidRPr="00D60EF3" w14:paraId="5F422B97" w14:textId="77777777" w:rsidTr="00D102C6">
        <w:trPr>
          <w:jc w:val="center"/>
        </w:trPr>
        <w:tc>
          <w:tcPr>
            <w:tcW w:w="2835" w:type="dxa"/>
          </w:tcPr>
          <w:p w14:paraId="1826BEFF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Deployment</w:t>
            </w:r>
          </w:p>
        </w:tc>
        <w:tc>
          <w:tcPr>
            <w:tcW w:w="5669" w:type="dxa"/>
          </w:tcPr>
          <w:p w14:paraId="2179F895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Single macro layer, Hex. Grid</w:t>
            </w:r>
          </w:p>
        </w:tc>
      </w:tr>
      <w:tr w:rsidR="00862475" w:rsidRPr="00D60EF3" w14:paraId="3B9C1212" w14:textId="77777777" w:rsidTr="00D102C6">
        <w:trPr>
          <w:jc w:val="center"/>
        </w:trPr>
        <w:tc>
          <w:tcPr>
            <w:tcW w:w="2835" w:type="dxa"/>
          </w:tcPr>
          <w:p w14:paraId="088F3A4B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ISD</w:t>
            </w:r>
          </w:p>
        </w:tc>
        <w:tc>
          <w:tcPr>
            <w:tcW w:w="5669" w:type="dxa"/>
          </w:tcPr>
          <w:p w14:paraId="79BBFB13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200m</w:t>
            </w:r>
          </w:p>
        </w:tc>
      </w:tr>
      <w:tr w:rsidR="00862475" w:rsidRPr="00D60EF3" w14:paraId="0F752740" w14:textId="77777777" w:rsidTr="00D102C6">
        <w:trPr>
          <w:jc w:val="center"/>
        </w:trPr>
        <w:tc>
          <w:tcPr>
            <w:tcW w:w="2835" w:type="dxa"/>
          </w:tcPr>
          <w:p w14:paraId="6D6E1447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Carrier frequency</w:t>
            </w:r>
          </w:p>
        </w:tc>
        <w:tc>
          <w:tcPr>
            <w:tcW w:w="5669" w:type="dxa"/>
          </w:tcPr>
          <w:p w14:paraId="330CDC88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28GHz</w:t>
            </w:r>
            <w:r>
              <w:rPr>
                <w:rFonts w:cs="Arial"/>
              </w:rPr>
              <w:t xml:space="preserve"> (n257)</w:t>
            </w:r>
          </w:p>
        </w:tc>
      </w:tr>
      <w:tr w:rsidR="00862475" w:rsidRPr="00D60EF3" w14:paraId="770D37D4" w14:textId="77777777" w:rsidTr="00D102C6">
        <w:trPr>
          <w:jc w:val="center"/>
        </w:trPr>
        <w:tc>
          <w:tcPr>
            <w:tcW w:w="2835" w:type="dxa"/>
          </w:tcPr>
          <w:p w14:paraId="1C6F6D90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CBW</w:t>
            </w:r>
          </w:p>
        </w:tc>
        <w:tc>
          <w:tcPr>
            <w:tcW w:w="5669" w:type="dxa"/>
          </w:tcPr>
          <w:p w14:paraId="79CAE056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100MHz</w:t>
            </w:r>
          </w:p>
        </w:tc>
      </w:tr>
      <w:tr w:rsidR="00862475" w:rsidRPr="00D60EF3" w14:paraId="75E4ED44" w14:textId="77777777" w:rsidTr="00D102C6">
        <w:trPr>
          <w:jc w:val="center"/>
        </w:trPr>
        <w:tc>
          <w:tcPr>
            <w:tcW w:w="2835" w:type="dxa"/>
          </w:tcPr>
          <w:p w14:paraId="5123B221" w14:textId="77777777" w:rsidR="00862475" w:rsidRPr="0039099A" w:rsidRDefault="00862475" w:rsidP="00D102C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SCS</w:t>
            </w:r>
          </w:p>
        </w:tc>
        <w:tc>
          <w:tcPr>
            <w:tcW w:w="5669" w:type="dxa"/>
          </w:tcPr>
          <w:p w14:paraId="61758E67" w14:textId="77777777" w:rsidR="00862475" w:rsidRPr="0039099A" w:rsidRDefault="00862475" w:rsidP="00D102C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120kHz</w:t>
            </w:r>
          </w:p>
        </w:tc>
      </w:tr>
      <w:tr w:rsidR="00862475" w:rsidRPr="00D60EF3" w14:paraId="76389DAD" w14:textId="77777777" w:rsidTr="00D102C6">
        <w:trPr>
          <w:jc w:val="center"/>
        </w:trPr>
        <w:tc>
          <w:tcPr>
            <w:tcW w:w="2835" w:type="dxa"/>
          </w:tcPr>
          <w:p w14:paraId="6A6F4076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Channel model</w:t>
            </w:r>
          </w:p>
        </w:tc>
        <w:tc>
          <w:tcPr>
            <w:tcW w:w="5669" w:type="dxa"/>
          </w:tcPr>
          <w:p w14:paraId="4908EB53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TR38.901 UMi-Street canyon</w:t>
            </w:r>
          </w:p>
        </w:tc>
      </w:tr>
      <w:tr w:rsidR="00862475" w:rsidRPr="00D60EF3" w14:paraId="28A889E4" w14:textId="77777777" w:rsidTr="00D102C6">
        <w:trPr>
          <w:jc w:val="center"/>
        </w:trPr>
        <w:tc>
          <w:tcPr>
            <w:tcW w:w="2835" w:type="dxa"/>
          </w:tcPr>
          <w:p w14:paraId="7505DD78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BS Tx power</w:t>
            </w:r>
          </w:p>
        </w:tc>
        <w:tc>
          <w:tcPr>
            <w:tcW w:w="5669" w:type="dxa"/>
          </w:tcPr>
          <w:p w14:paraId="7D0E4CE3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33</w:t>
            </w:r>
            <w:r>
              <w:rPr>
                <w:rFonts w:cs="Arial"/>
              </w:rPr>
              <w:t xml:space="preserve"> dBm</w:t>
            </w:r>
          </w:p>
        </w:tc>
      </w:tr>
      <w:tr w:rsidR="00862475" w:rsidRPr="00D60EF3" w14:paraId="53962330" w14:textId="77777777" w:rsidTr="00D102C6">
        <w:trPr>
          <w:jc w:val="center"/>
        </w:trPr>
        <w:tc>
          <w:tcPr>
            <w:tcW w:w="2835" w:type="dxa"/>
          </w:tcPr>
          <w:p w14:paraId="64BEB92E" w14:textId="77777777" w:rsidR="00862475" w:rsidRPr="0039099A" w:rsidRDefault="00862475" w:rsidP="00D102C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Num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 w:hint="eastAsia"/>
                <w:lang w:eastAsia="ja-JP"/>
              </w:rPr>
              <w:t xml:space="preserve"> of </w:t>
            </w:r>
            <w:r>
              <w:rPr>
                <w:rFonts w:cs="Arial"/>
                <w:lang w:eastAsia="ja-JP"/>
              </w:rPr>
              <w:t>beams</w:t>
            </w:r>
          </w:p>
        </w:tc>
        <w:tc>
          <w:tcPr>
            <w:tcW w:w="5669" w:type="dxa"/>
          </w:tcPr>
          <w:p w14:paraId="03D31340" w14:textId="77777777" w:rsidR="00862475" w:rsidRPr="0039099A" w:rsidRDefault="00862475" w:rsidP="00D102C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64</w:t>
            </w:r>
          </w:p>
        </w:tc>
      </w:tr>
      <w:tr w:rsidR="00862475" w:rsidRPr="00D60EF3" w14:paraId="4A5187F7" w14:textId="77777777" w:rsidTr="00D102C6">
        <w:trPr>
          <w:jc w:val="center"/>
        </w:trPr>
        <w:tc>
          <w:tcPr>
            <w:tcW w:w="2835" w:type="dxa"/>
          </w:tcPr>
          <w:p w14:paraId="41D0D755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BS antenna config</w:t>
            </w:r>
          </w:p>
        </w:tc>
        <w:tc>
          <w:tcPr>
            <w:tcW w:w="5669" w:type="dxa"/>
          </w:tcPr>
          <w:p w14:paraId="03E1AB21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(M,N,P,Mg,Ng</w:t>
            </w:r>
            <w:r>
              <w:rPr>
                <w:rFonts w:cs="Arial"/>
              </w:rPr>
              <w:t>) = (8,16,2,1,1)</w:t>
            </w:r>
          </w:p>
          <w:p w14:paraId="036EBCE6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(dH,dV,dHg,dVg) = (0.5,0.5,NA,NA)λ</w:t>
            </w:r>
          </w:p>
        </w:tc>
      </w:tr>
      <w:tr w:rsidR="00862475" w:rsidRPr="00D60EF3" w14:paraId="53B99C95" w14:textId="77777777" w:rsidTr="00D102C6">
        <w:trPr>
          <w:jc w:val="center"/>
        </w:trPr>
        <w:tc>
          <w:tcPr>
            <w:tcW w:w="2835" w:type="dxa"/>
          </w:tcPr>
          <w:p w14:paraId="34D9E25A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BS antenna height</w:t>
            </w:r>
          </w:p>
        </w:tc>
        <w:tc>
          <w:tcPr>
            <w:tcW w:w="5669" w:type="dxa"/>
          </w:tcPr>
          <w:p w14:paraId="25CD6572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10m</w:t>
            </w:r>
          </w:p>
        </w:tc>
      </w:tr>
      <w:tr w:rsidR="00862475" w:rsidRPr="00D60EF3" w14:paraId="7DF7CAEE" w14:textId="77777777" w:rsidTr="00D102C6">
        <w:trPr>
          <w:jc w:val="center"/>
        </w:trPr>
        <w:tc>
          <w:tcPr>
            <w:tcW w:w="2835" w:type="dxa"/>
          </w:tcPr>
          <w:p w14:paraId="12B8D5A0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UE antenna height</w:t>
            </w:r>
          </w:p>
        </w:tc>
        <w:tc>
          <w:tcPr>
            <w:tcW w:w="5669" w:type="dxa"/>
          </w:tcPr>
          <w:p w14:paraId="57E81844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1.5m (all outdoor)</w:t>
            </w:r>
          </w:p>
        </w:tc>
      </w:tr>
      <w:tr w:rsidR="00862475" w:rsidRPr="00D60EF3" w14:paraId="29FA76C5" w14:textId="77777777" w:rsidTr="00D102C6">
        <w:trPr>
          <w:jc w:val="center"/>
        </w:trPr>
        <w:tc>
          <w:tcPr>
            <w:tcW w:w="2835" w:type="dxa"/>
          </w:tcPr>
          <w:p w14:paraId="263111AF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UE receiver NF</w:t>
            </w:r>
          </w:p>
        </w:tc>
        <w:tc>
          <w:tcPr>
            <w:tcW w:w="5669" w:type="dxa"/>
          </w:tcPr>
          <w:p w14:paraId="43803EEA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13dB</w:t>
            </w:r>
          </w:p>
        </w:tc>
      </w:tr>
      <w:tr w:rsidR="00862475" w:rsidRPr="00D60EF3" w14:paraId="03A2B7DC" w14:textId="77777777" w:rsidTr="00D102C6">
        <w:trPr>
          <w:jc w:val="center"/>
        </w:trPr>
        <w:tc>
          <w:tcPr>
            <w:tcW w:w="2835" w:type="dxa"/>
          </w:tcPr>
          <w:p w14:paraId="08AB1C4A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UE distribution</w:t>
            </w:r>
          </w:p>
        </w:tc>
        <w:tc>
          <w:tcPr>
            <w:tcW w:w="5669" w:type="dxa"/>
          </w:tcPr>
          <w:p w14:paraId="2769099E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3</w:t>
            </w:r>
            <w:r>
              <w:rPr>
                <w:rFonts w:cs="Arial"/>
              </w:rPr>
              <w:t xml:space="preserve"> </w:t>
            </w:r>
            <w:r w:rsidRPr="0039099A">
              <w:rPr>
                <w:rFonts w:cs="Arial"/>
              </w:rPr>
              <w:t>users per TRP</w:t>
            </w:r>
          </w:p>
        </w:tc>
      </w:tr>
    </w:tbl>
    <w:p w14:paraId="14743503" w14:textId="77777777" w:rsidR="00862475" w:rsidRDefault="00862475" w:rsidP="00862475">
      <w:pPr>
        <w:jc w:val="both"/>
        <w:rPr>
          <w:b/>
          <w:lang w:val="en-US" w:eastAsia="ja-JP"/>
        </w:rPr>
      </w:pPr>
    </w:p>
    <w:p w14:paraId="49226F82" w14:textId="77777777" w:rsidR="00862475" w:rsidRDefault="00862475" w:rsidP="00862475">
      <w:pPr>
        <w:rPr>
          <w:lang w:val="en-US" w:eastAsia="ja-JP"/>
        </w:rPr>
      </w:pPr>
      <w:r>
        <w:rPr>
          <w:lang w:val="en-US" w:eastAsia="ja-JP"/>
        </w:rPr>
        <w:t>Figure 3 shows system</w:t>
      </w:r>
      <w:r>
        <w:rPr>
          <w:rFonts w:hint="eastAsia"/>
          <w:lang w:val="en-US" w:eastAsia="ja-JP"/>
        </w:rPr>
        <w:t xml:space="preserve"> level simulation results</w:t>
      </w:r>
      <w:r>
        <w:rPr>
          <w:lang w:val="en-US" w:eastAsia="ja-JP"/>
        </w:rPr>
        <w:t xml:space="preserve">. </w:t>
      </w:r>
    </w:p>
    <w:p w14:paraId="491CA9A4" w14:textId="07241EB6" w:rsidR="00862475" w:rsidRDefault="00862475" w:rsidP="0086247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2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system level simulation results, DL SINR distribution is high</w:t>
      </w:r>
      <w:r w:rsidRPr="008E3159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enough to obtain a performance gain from 256QAM in FR2 UMi scenario</w:t>
      </w:r>
      <w:r w:rsidRPr="00C93D3B">
        <w:rPr>
          <w:b/>
          <w:lang w:val="en-US" w:eastAsia="ja-JP"/>
        </w:rPr>
        <w:t>.</w:t>
      </w:r>
    </w:p>
    <w:p w14:paraId="0FBADACD" w14:textId="77777777" w:rsidR="0090227D" w:rsidRPr="0090227D" w:rsidRDefault="0090227D" w:rsidP="00862475">
      <w:pPr>
        <w:jc w:val="both"/>
        <w:rPr>
          <w:b/>
          <w:lang w:val="en-US" w:eastAsia="ja-JP"/>
        </w:rPr>
      </w:pPr>
    </w:p>
    <w:p w14:paraId="3E4F6057" w14:textId="77777777" w:rsidR="00862475" w:rsidRDefault="00862475" w:rsidP="00862475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352D836D" wp14:editId="2E17AA91">
            <wp:extent cx="4271645" cy="2865755"/>
            <wp:effectExtent l="0" t="0" r="0" b="0"/>
            <wp:docPr id="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645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FC612" w14:textId="77777777" w:rsidR="00862475" w:rsidRPr="009F183D" w:rsidRDefault="00862475" w:rsidP="00862475">
      <w:pPr>
        <w:ind w:left="360"/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Figure </w:t>
      </w:r>
      <w:r>
        <w:rPr>
          <w:b/>
          <w:lang w:val="en-US" w:eastAsia="ja-JP"/>
        </w:rPr>
        <w:t>3</w:t>
      </w:r>
      <w:r w:rsidRPr="009F183D">
        <w:rPr>
          <w:rFonts w:hint="eastAsia"/>
          <w:b/>
          <w:lang w:val="en-US" w:eastAsia="ja-JP"/>
        </w:rPr>
        <w:t>:</w:t>
      </w:r>
      <w:r>
        <w:rPr>
          <w:b/>
          <w:lang w:val="en-US" w:eastAsia="ja-JP"/>
        </w:rPr>
        <w:t xml:space="preserve"> System level simulation results</w:t>
      </w:r>
    </w:p>
    <w:p w14:paraId="71CE598F" w14:textId="77777777" w:rsidR="00CF7ECB" w:rsidRDefault="00CF7ECB" w:rsidP="00CF7ECB">
      <w:pPr>
        <w:pStyle w:val="2"/>
        <w:rPr>
          <w:b/>
          <w:lang w:val="en-US" w:eastAsia="ja-JP"/>
        </w:rPr>
      </w:pPr>
      <w:r>
        <w:rPr>
          <w:rFonts w:hint="eastAsia"/>
          <w:lang w:val="en-US" w:eastAsia="ja-JP"/>
        </w:rPr>
        <w:t>2.3</w:t>
      </w:r>
      <w:r>
        <w:rPr>
          <w:rFonts w:hint="eastAsia"/>
          <w:lang w:val="en-US" w:eastAsia="ja-JP"/>
        </w:rPr>
        <w:tab/>
      </w:r>
      <w:r>
        <w:rPr>
          <w:lang w:val="en-US" w:eastAsia="ja-JP"/>
        </w:rPr>
        <w:t>Conclusion on feasibility</w:t>
      </w:r>
      <w:r w:rsidR="004C0AD5">
        <w:rPr>
          <w:lang w:val="en-US" w:eastAsia="ja-JP"/>
        </w:rPr>
        <w:t xml:space="preserve"> study</w:t>
      </w:r>
    </w:p>
    <w:p w14:paraId="144EA58F" w14:textId="77777777" w:rsidR="00CF7ECB" w:rsidRDefault="00CF7ECB" w:rsidP="00CF7ECB">
      <w:pPr>
        <w:jc w:val="both"/>
        <w:rPr>
          <w:lang w:val="en-US" w:eastAsia="ja-JP"/>
        </w:rPr>
      </w:pPr>
      <w:r w:rsidRPr="00C93D3B">
        <w:rPr>
          <w:lang w:val="en-US" w:eastAsia="ja-JP"/>
        </w:rPr>
        <w:t xml:space="preserve">From above </w:t>
      </w:r>
      <w:r>
        <w:rPr>
          <w:lang w:val="en-US" w:eastAsia="ja-JP"/>
        </w:rPr>
        <w:t>observations</w:t>
      </w:r>
      <w:r w:rsidRPr="00C93D3B">
        <w:rPr>
          <w:lang w:val="en-US" w:eastAsia="ja-JP"/>
        </w:rPr>
        <w:t xml:space="preserve">, </w:t>
      </w:r>
      <w:r>
        <w:rPr>
          <w:lang w:val="en-US" w:eastAsia="ja-JP"/>
        </w:rPr>
        <w:t xml:space="preserve">we can conclude that DL 256QAM in FR2 can provide certain system performance gain in realistic </w:t>
      </w:r>
      <w:r w:rsidR="00000F9C">
        <w:rPr>
          <w:lang w:val="en-US" w:eastAsia="ja-JP"/>
        </w:rPr>
        <w:t>SNR</w:t>
      </w:r>
      <w:r w:rsidRPr="00C93D3B">
        <w:rPr>
          <w:lang w:val="en-US" w:eastAsia="ja-JP"/>
        </w:rPr>
        <w:t xml:space="preserve">. Therefore, we propose </w:t>
      </w:r>
      <w:r>
        <w:rPr>
          <w:lang w:val="en-US" w:eastAsia="ja-JP"/>
        </w:rPr>
        <w:t xml:space="preserve">to introduce the requirement </w:t>
      </w:r>
      <w:r w:rsidRPr="00C93D3B">
        <w:rPr>
          <w:lang w:val="en-US" w:eastAsia="ja-JP"/>
        </w:rPr>
        <w:t>of FR2 DL 256QAM.</w:t>
      </w:r>
    </w:p>
    <w:p w14:paraId="283213ED" w14:textId="77777777" w:rsidR="00CF7ECB" w:rsidRDefault="00CF7ECB" w:rsidP="00CF7ECB">
      <w:pPr>
        <w:jc w:val="both"/>
        <w:rPr>
          <w:lang w:val="en-US" w:eastAsia="ja-JP"/>
        </w:rPr>
      </w:pPr>
      <w:r w:rsidRPr="00C93D3B">
        <w:rPr>
          <w:lang w:val="en-US" w:eastAsia="ja-JP"/>
        </w:rPr>
        <w:t>Regarding Tx EVM</w:t>
      </w:r>
      <w:r w:rsidR="00FD1E51">
        <w:rPr>
          <w:lang w:val="en-US" w:eastAsia="ja-JP"/>
        </w:rPr>
        <w:t xml:space="preserve"> requirement for FR2 256QAM</w:t>
      </w:r>
      <w:r w:rsidRPr="00C93D3B">
        <w:rPr>
          <w:lang w:val="en-US" w:eastAsia="ja-JP"/>
        </w:rPr>
        <w:t xml:space="preserve">, </w:t>
      </w:r>
      <w:r w:rsidR="00FD1E51">
        <w:rPr>
          <w:lang w:val="en-US" w:eastAsia="ja-JP"/>
        </w:rPr>
        <w:t>the same required value</w:t>
      </w:r>
      <w:r w:rsidRPr="00C93D3B">
        <w:rPr>
          <w:lang w:val="en-US" w:eastAsia="ja-JP"/>
        </w:rPr>
        <w:t xml:space="preserve"> as FR1</w:t>
      </w:r>
      <w:r w:rsidR="00FD1E51">
        <w:rPr>
          <w:lang w:val="en-US" w:eastAsia="ja-JP"/>
        </w:rPr>
        <w:t xml:space="preserve"> is sufficient for FR2 from simulation results</w:t>
      </w:r>
      <w:r w:rsidRPr="00C93D3B">
        <w:rPr>
          <w:lang w:val="en-US" w:eastAsia="ja-JP"/>
        </w:rPr>
        <w:t>.</w:t>
      </w:r>
      <w:r w:rsidR="00FD1E51">
        <w:rPr>
          <w:lang w:val="en-US" w:eastAsia="ja-JP"/>
        </w:rPr>
        <w:t xml:space="preserve"> </w:t>
      </w:r>
      <w:r w:rsidRPr="00C93D3B">
        <w:rPr>
          <w:lang w:val="en-US" w:eastAsia="ja-JP"/>
        </w:rPr>
        <w:t xml:space="preserve">Therefore, </w:t>
      </w:r>
      <w:r w:rsidR="00FD1E51">
        <w:rPr>
          <w:lang w:val="en-US" w:eastAsia="ja-JP"/>
        </w:rPr>
        <w:t>we propose to define 3.5% as the</w:t>
      </w:r>
      <w:r w:rsidRPr="00C93D3B">
        <w:rPr>
          <w:lang w:val="en-US" w:eastAsia="ja-JP"/>
        </w:rPr>
        <w:t xml:space="preserve"> </w:t>
      </w:r>
      <w:r w:rsidR="004C0AD5">
        <w:rPr>
          <w:lang w:val="en-US" w:eastAsia="ja-JP"/>
        </w:rPr>
        <w:t xml:space="preserve">core </w:t>
      </w:r>
      <w:r w:rsidRPr="00C93D3B">
        <w:rPr>
          <w:lang w:val="en-US" w:eastAsia="ja-JP"/>
        </w:rPr>
        <w:t>requirement for BS Tx EVM for 256QAM modulation.</w:t>
      </w:r>
    </w:p>
    <w:p w14:paraId="24332EAF" w14:textId="77777777" w:rsidR="00FE371A" w:rsidRDefault="00FE371A" w:rsidP="00FE371A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1: RAN4 conclude that FR2 DL 256QAM modulation has enough performance gain compared with 64QAM under the agreed evaluation assumption.</w:t>
      </w:r>
    </w:p>
    <w:p w14:paraId="5A92C345" w14:textId="77777777" w:rsidR="00CF7ECB" w:rsidRDefault="004C0AD5" w:rsidP="00CF7EC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</w:t>
      </w:r>
      <w:r w:rsidR="00CF7ECB">
        <w:rPr>
          <w:b/>
          <w:lang w:val="en-US" w:eastAsia="ja-JP"/>
        </w:rPr>
        <w:t xml:space="preserve">Introduce RAN4 requirements for FR2 DL 256QAM modulation. </w:t>
      </w:r>
    </w:p>
    <w:p w14:paraId="4B5A03C9" w14:textId="77777777" w:rsidR="00CF7ECB" w:rsidRDefault="004C0AD5" w:rsidP="00CF7EC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</w:t>
      </w:r>
      <w:r w:rsidR="00CF7ECB">
        <w:rPr>
          <w:b/>
          <w:lang w:val="en-US" w:eastAsia="ja-JP"/>
        </w:rPr>
        <w:t xml:space="preserve">: Define 3.5% as a </w:t>
      </w:r>
      <w:r>
        <w:rPr>
          <w:b/>
          <w:lang w:val="en-US" w:eastAsia="ja-JP"/>
        </w:rPr>
        <w:t xml:space="preserve">core </w:t>
      </w:r>
      <w:r w:rsidR="00CF7ECB">
        <w:rPr>
          <w:b/>
          <w:lang w:val="en-US" w:eastAsia="ja-JP"/>
        </w:rPr>
        <w:t>requirement for BS Tx EVM with 256QAM modulation in FR2.</w:t>
      </w:r>
    </w:p>
    <w:p w14:paraId="57500811" w14:textId="77777777" w:rsidR="00A33BED" w:rsidRPr="00A33BED" w:rsidRDefault="00A33BED" w:rsidP="00A33BED">
      <w:pPr>
        <w:pStyle w:val="1"/>
      </w:pPr>
      <w:r>
        <w:lastRenderedPageBreak/>
        <w:t>3.</w:t>
      </w:r>
      <w:r>
        <w:tab/>
        <w:t>Conclusion</w:t>
      </w:r>
    </w:p>
    <w:p w14:paraId="34524A0B" w14:textId="7777777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56501A">
        <w:rPr>
          <w:lang w:eastAsia="ja-JP"/>
        </w:rPr>
        <w:t>simulation r</w:t>
      </w:r>
      <w:r w:rsidR="00C93D3B">
        <w:rPr>
          <w:lang w:eastAsia="ja-JP"/>
        </w:rPr>
        <w:t>esults for the feasibility study of FR2 DL 256QAM</w:t>
      </w:r>
      <w:r>
        <w:rPr>
          <w:lang w:eastAsia="ja-JP"/>
        </w:rPr>
        <w:t xml:space="preserve">. The following </w:t>
      </w:r>
      <w:r w:rsidR="00C93D3B">
        <w:rPr>
          <w:lang w:eastAsia="ja-JP"/>
        </w:rPr>
        <w:t>observation</w:t>
      </w:r>
      <w:r w:rsidR="0056501A">
        <w:rPr>
          <w:lang w:eastAsia="ja-JP"/>
        </w:rPr>
        <w:t xml:space="preserve"> and </w:t>
      </w:r>
      <w:r>
        <w:rPr>
          <w:lang w:eastAsia="ja-JP"/>
        </w:rPr>
        <w:t>proposals are obtained.</w:t>
      </w:r>
    </w:p>
    <w:p w14:paraId="06E6B4EB" w14:textId="77777777" w:rsidR="0090227D" w:rsidRPr="00FE371A" w:rsidRDefault="0090227D" w:rsidP="0090227D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1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link level simulation</w:t>
      </w:r>
      <w:r w:rsidRPr="00C93D3B">
        <w:rPr>
          <w:b/>
          <w:lang w:val="en-US" w:eastAsia="ja-JP"/>
        </w:rPr>
        <w:t xml:space="preserve"> results</w:t>
      </w:r>
      <w:r>
        <w:rPr>
          <w:b/>
          <w:lang w:val="en-US" w:eastAsia="ja-JP"/>
        </w:rPr>
        <w:t xml:space="preserve"> on static and TDL-D channel with 2x2 and rank 2, FR2 DL 256QAM modulation has </w:t>
      </w:r>
      <w:r w:rsidRPr="00656038">
        <w:rPr>
          <w:b/>
          <w:lang w:val="en-US" w:eastAsia="ja-JP"/>
        </w:rPr>
        <w:t>non negligible</w:t>
      </w:r>
      <w:r>
        <w:rPr>
          <w:b/>
          <w:lang w:val="en-US" w:eastAsia="ja-JP"/>
        </w:rPr>
        <w:t xml:space="preserve"> </w:t>
      </w:r>
      <w:r w:rsidRPr="00C93D3B">
        <w:rPr>
          <w:b/>
          <w:lang w:val="en-US" w:eastAsia="ja-JP"/>
        </w:rPr>
        <w:t>performance</w:t>
      </w:r>
      <w:r>
        <w:rPr>
          <w:b/>
          <w:lang w:val="en-US" w:eastAsia="ja-JP"/>
        </w:rPr>
        <w:t xml:space="preserve"> gain</w:t>
      </w:r>
      <w:r w:rsidRPr="00C93D3B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compared with </w:t>
      </w:r>
      <w:r w:rsidRPr="00C93D3B">
        <w:rPr>
          <w:b/>
          <w:lang w:val="en-US" w:eastAsia="ja-JP"/>
        </w:rPr>
        <w:t>64QAM modulation.</w:t>
      </w:r>
    </w:p>
    <w:p w14:paraId="2F5EF18A" w14:textId="77777777" w:rsidR="0090227D" w:rsidRDefault="0090227D" w:rsidP="0090227D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2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system level simulation results, DL SINR distribution is high</w:t>
      </w:r>
      <w:r w:rsidRPr="008E3159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enough to obtain a performance gain from 256QAM in FR2 UMi scenario</w:t>
      </w:r>
      <w:r w:rsidRPr="00C93D3B">
        <w:rPr>
          <w:b/>
          <w:lang w:val="en-US" w:eastAsia="ja-JP"/>
        </w:rPr>
        <w:t>.</w:t>
      </w:r>
    </w:p>
    <w:p w14:paraId="773B46EE" w14:textId="77777777" w:rsidR="004C0AD5" w:rsidRPr="0090227D" w:rsidRDefault="004C0AD5" w:rsidP="004C0AD5">
      <w:pPr>
        <w:jc w:val="both"/>
        <w:rPr>
          <w:b/>
          <w:lang w:val="en-US" w:eastAsia="ja-JP"/>
        </w:rPr>
      </w:pPr>
    </w:p>
    <w:p w14:paraId="381D0568" w14:textId="77777777" w:rsidR="004C0AD5" w:rsidRDefault="004C0AD5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RAN4 conclude that FR2 DL 256QAM modulation has </w:t>
      </w:r>
      <w:r w:rsidR="00BE7428">
        <w:rPr>
          <w:b/>
          <w:lang w:val="en-US" w:eastAsia="ja-JP"/>
        </w:rPr>
        <w:t xml:space="preserve">enough </w:t>
      </w:r>
      <w:r>
        <w:rPr>
          <w:b/>
          <w:lang w:val="en-US" w:eastAsia="ja-JP"/>
        </w:rPr>
        <w:t xml:space="preserve">performance </w:t>
      </w:r>
      <w:r w:rsidR="00BE7428">
        <w:rPr>
          <w:b/>
          <w:lang w:val="en-US" w:eastAsia="ja-JP"/>
        </w:rPr>
        <w:t>gain compared with 6</w:t>
      </w:r>
      <w:r>
        <w:rPr>
          <w:b/>
          <w:lang w:val="en-US" w:eastAsia="ja-JP"/>
        </w:rPr>
        <w:t xml:space="preserve">4QAM </w:t>
      </w:r>
      <w:r w:rsidR="00BE7428">
        <w:rPr>
          <w:b/>
          <w:lang w:val="en-US" w:eastAsia="ja-JP"/>
        </w:rPr>
        <w:t>under the agreed evaluation assumption</w:t>
      </w:r>
      <w:r>
        <w:rPr>
          <w:b/>
          <w:lang w:val="en-US" w:eastAsia="ja-JP"/>
        </w:rPr>
        <w:t>.</w:t>
      </w:r>
    </w:p>
    <w:p w14:paraId="4C6544D1" w14:textId="77777777" w:rsidR="004C0AD5" w:rsidRDefault="004C0AD5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Introduce RAN4 requirements for FR2 DL 256QAM modulation. </w:t>
      </w:r>
    </w:p>
    <w:p w14:paraId="640DDE30" w14:textId="77777777" w:rsidR="004C0AD5" w:rsidRDefault="004C0AD5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3: Define 3.5% as a core requirement for BS Tx EVM with 256QAM modulation in FR2.</w:t>
      </w:r>
    </w:p>
    <w:p w14:paraId="0311D698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bookmarkStart w:id="0" w:name="_GoBack"/>
      <w:bookmarkEnd w:id="0"/>
      <w:r>
        <w:rPr>
          <w:rFonts w:hint="eastAsia"/>
          <w:lang w:eastAsia="ja-JP"/>
        </w:rPr>
        <w:t>References</w:t>
      </w:r>
    </w:p>
    <w:p w14:paraId="5E62420F" w14:textId="77777777" w:rsidR="004C0AD5" w:rsidRDefault="004C0AD5" w:rsidP="004C0AD5">
      <w:pPr>
        <w:numPr>
          <w:ilvl w:val="0"/>
          <w:numId w:val="1"/>
        </w:numPr>
        <w:rPr>
          <w:lang w:val="en-US" w:eastAsia="ja-JP"/>
        </w:rPr>
      </w:pPr>
      <w:r w:rsidRPr="00B61B8C">
        <w:rPr>
          <w:lang w:val="en-US" w:eastAsia="ja-JP"/>
        </w:rPr>
        <w:t>R4-190</w:t>
      </w:r>
      <w:r>
        <w:rPr>
          <w:lang w:val="en-US" w:eastAsia="ja-JP"/>
        </w:rPr>
        <w:t>8660</w:t>
      </w:r>
      <w:r w:rsidRPr="00757C74">
        <w:rPr>
          <w:rFonts w:hint="eastAsia"/>
          <w:lang w:val="en-US" w:eastAsia="ja-JP"/>
        </w:rPr>
        <w:t xml:space="preserve">, </w:t>
      </w:r>
      <w:r w:rsidRPr="00757C74">
        <w:rPr>
          <w:lang w:val="en-US" w:eastAsia="ja-JP"/>
        </w:rPr>
        <w:t>“</w:t>
      </w:r>
      <w:r w:rsidRPr="004C0AD5">
        <w:rPr>
          <w:lang w:val="en-US" w:eastAsia="ja-JP"/>
        </w:rPr>
        <w:t>Feasibility evaluation for NR FR2 DL256QAM</w:t>
      </w:r>
      <w:r w:rsidRPr="00757C74">
        <w:rPr>
          <w:lang w:val="en-US" w:eastAsia="ja-JP"/>
        </w:rPr>
        <w:t>”</w:t>
      </w:r>
      <w:r w:rsidRPr="00757C74">
        <w:rPr>
          <w:rFonts w:hint="eastAsia"/>
          <w:lang w:val="en-US" w:eastAsia="ja-JP"/>
        </w:rPr>
        <w:t>, RAN4</w:t>
      </w:r>
      <w:r>
        <w:rPr>
          <w:rFonts w:hint="eastAsia"/>
          <w:lang w:val="en-US" w:eastAsia="ja-JP"/>
        </w:rPr>
        <w:t xml:space="preserve"> #92</w:t>
      </w:r>
      <w:r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August</w:t>
      </w:r>
      <w:r w:rsidRPr="00757C74">
        <w:rPr>
          <w:rFonts w:hint="eastAsia"/>
          <w:lang w:val="en-US" w:eastAsia="ja-JP"/>
        </w:rPr>
        <w:t xml:space="preserve"> 2019</w:t>
      </w:r>
    </w:p>
    <w:p w14:paraId="7A8D262B" w14:textId="77777777" w:rsidR="00757C74" w:rsidRDefault="00B61B8C" w:rsidP="00B61B8C">
      <w:pPr>
        <w:numPr>
          <w:ilvl w:val="0"/>
          <w:numId w:val="1"/>
        </w:numPr>
        <w:rPr>
          <w:lang w:val="en-US" w:eastAsia="ja-JP"/>
        </w:rPr>
      </w:pPr>
      <w:r w:rsidRPr="00B61B8C">
        <w:rPr>
          <w:lang w:val="en-US" w:eastAsia="ja-JP"/>
        </w:rPr>
        <w:t>R4-1907711</w:t>
      </w:r>
      <w:r w:rsidR="00F049C4" w:rsidRPr="00757C74">
        <w:rPr>
          <w:rFonts w:hint="eastAsia"/>
          <w:lang w:val="en-US" w:eastAsia="ja-JP"/>
        </w:rPr>
        <w:t xml:space="preserve">, </w:t>
      </w:r>
      <w:r w:rsidR="00F049C4" w:rsidRPr="00757C74">
        <w:rPr>
          <w:lang w:val="en-US" w:eastAsia="ja-JP"/>
        </w:rPr>
        <w:t>“</w:t>
      </w:r>
      <w:r w:rsidRPr="00B61B8C">
        <w:rPr>
          <w:lang w:val="en-US" w:eastAsia="ja-JP"/>
        </w:rPr>
        <w:t>Simulation assumption of feasibility study for FR2 DL 256QAM</w:t>
      </w:r>
      <w:r w:rsidR="00F049C4" w:rsidRPr="00757C74">
        <w:rPr>
          <w:lang w:val="en-US" w:eastAsia="ja-JP"/>
        </w:rPr>
        <w:t>”</w:t>
      </w:r>
      <w:r w:rsidR="00F049C4" w:rsidRPr="00757C74">
        <w:rPr>
          <w:rFonts w:hint="eastAsia"/>
          <w:lang w:val="en-US" w:eastAsia="ja-JP"/>
        </w:rPr>
        <w:t>, RAN4</w:t>
      </w:r>
      <w:r>
        <w:rPr>
          <w:rFonts w:hint="eastAsia"/>
          <w:lang w:val="en-US" w:eastAsia="ja-JP"/>
        </w:rPr>
        <w:t xml:space="preserve"> #91</w:t>
      </w:r>
      <w:r w:rsidR="00F049C4"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May</w:t>
      </w:r>
      <w:r w:rsidR="00F049C4" w:rsidRPr="00757C74">
        <w:rPr>
          <w:rFonts w:hint="eastAsia"/>
          <w:lang w:val="en-US" w:eastAsia="ja-JP"/>
        </w:rPr>
        <w:t xml:space="preserve"> 2019</w:t>
      </w:r>
    </w:p>
    <w:sectPr w:rsidR="00757C7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F14D7" w14:textId="77777777" w:rsidR="00C76D32" w:rsidRDefault="00C76D32">
      <w:r>
        <w:separator/>
      </w:r>
    </w:p>
  </w:endnote>
  <w:endnote w:type="continuationSeparator" w:id="0">
    <w:p w14:paraId="4182EC6E" w14:textId="77777777" w:rsidR="00C76D32" w:rsidRDefault="00C7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6A0D3" w14:textId="77777777" w:rsidR="00C76D32" w:rsidRDefault="00C76D32">
      <w:r>
        <w:separator/>
      </w:r>
    </w:p>
  </w:footnote>
  <w:footnote w:type="continuationSeparator" w:id="0">
    <w:p w14:paraId="36F5CD71" w14:textId="77777777" w:rsidR="00C76D32" w:rsidRDefault="00C76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33pt;height:24.75pt" o:bullet="t">
        <v:imagedata r:id="rId1" o:title="art1A8B"/>
      </v:shape>
    </w:pict>
  </w:numPicBullet>
  <w:abstractNum w:abstractNumId="0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4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6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7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3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11"/>
  </w:num>
  <w:num w:numId="11">
    <w:abstractNumId w:val="1"/>
  </w:num>
  <w:num w:numId="12">
    <w:abstractNumId w:val="10"/>
  </w:num>
  <w:num w:numId="13">
    <w:abstractNumId w:val="4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F9C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3504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885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24E42"/>
    <w:rsid w:val="001301B1"/>
    <w:rsid w:val="00130E89"/>
    <w:rsid w:val="00132D36"/>
    <w:rsid w:val="00141A2F"/>
    <w:rsid w:val="00142771"/>
    <w:rsid w:val="00142831"/>
    <w:rsid w:val="00142F43"/>
    <w:rsid w:val="00143316"/>
    <w:rsid w:val="001447D5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66142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1473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2CF"/>
    <w:rsid w:val="00245711"/>
    <w:rsid w:val="00245B6B"/>
    <w:rsid w:val="00247295"/>
    <w:rsid w:val="0025035E"/>
    <w:rsid w:val="0025345F"/>
    <w:rsid w:val="00254DE6"/>
    <w:rsid w:val="002563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2AE9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33B8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099A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FA0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0AD5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42BF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1894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0F38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56038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0AEF"/>
    <w:rsid w:val="007335EF"/>
    <w:rsid w:val="007366B9"/>
    <w:rsid w:val="00736A92"/>
    <w:rsid w:val="007375A1"/>
    <w:rsid w:val="0074030B"/>
    <w:rsid w:val="0074101D"/>
    <w:rsid w:val="00741A10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1E3D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1FD5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46765"/>
    <w:rsid w:val="008510F1"/>
    <w:rsid w:val="00853D81"/>
    <w:rsid w:val="008546A6"/>
    <w:rsid w:val="008556A6"/>
    <w:rsid w:val="00856FDC"/>
    <w:rsid w:val="00861537"/>
    <w:rsid w:val="00862475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3159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227D"/>
    <w:rsid w:val="009035D8"/>
    <w:rsid w:val="00904C88"/>
    <w:rsid w:val="009050A8"/>
    <w:rsid w:val="0090529F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04B0"/>
    <w:rsid w:val="0096268B"/>
    <w:rsid w:val="009626F8"/>
    <w:rsid w:val="00965EC6"/>
    <w:rsid w:val="00966889"/>
    <w:rsid w:val="00966994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C4C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3202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4F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209B8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26D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77DA8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2332"/>
    <w:rsid w:val="00BD3CDD"/>
    <w:rsid w:val="00BD7B79"/>
    <w:rsid w:val="00BE1672"/>
    <w:rsid w:val="00BE31EA"/>
    <w:rsid w:val="00BE3E00"/>
    <w:rsid w:val="00BE48B6"/>
    <w:rsid w:val="00BE7095"/>
    <w:rsid w:val="00BE7428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76D32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CF7ECB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2695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E6F71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4C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1CD7"/>
    <w:rsid w:val="00FD1E51"/>
    <w:rsid w:val="00FD2747"/>
    <w:rsid w:val="00FD650F"/>
    <w:rsid w:val="00FE371A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6A798"/>
  <w15:docId w15:val="{CF5AB54B-C55D-4CBB-BFB7-B936E195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5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18</cp:revision>
  <cp:lastPrinted>2017-04-28T05:57:00Z</cp:lastPrinted>
  <dcterms:created xsi:type="dcterms:W3CDTF">2019-10-04T08:27:00Z</dcterms:created>
  <dcterms:modified xsi:type="dcterms:W3CDTF">2019-10-18T02:39:00Z</dcterms:modified>
</cp:coreProperties>
</file>